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0DD5D" w14:textId="389AC0BD" w:rsidR="00983D24" w:rsidRDefault="00983D24" w:rsidP="00983D24">
      <w:pPr>
        <w:spacing w:after="0"/>
        <w:ind w:left="709" w:right="282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 JUDEȚEAN VRANCEA</w:t>
      </w:r>
      <w:r w:rsidR="00BA75C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A75C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A75C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A75C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A75CD">
        <w:rPr>
          <w:rFonts w:ascii="Times New Roman" w:hAnsi="Times New Roman" w:cs="Times New Roman"/>
          <w:b/>
          <w:sz w:val="28"/>
          <w:szCs w:val="28"/>
          <w:lang w:val="ro-RO"/>
        </w:rPr>
        <w:tab/>
        <w:t>26 iulie 2021</w:t>
      </w:r>
    </w:p>
    <w:p w14:paraId="7A8C55E6" w14:textId="691298A0" w:rsidR="00983D24" w:rsidRDefault="00983D24" w:rsidP="00983D24">
      <w:pPr>
        <w:spacing w:after="0"/>
        <w:ind w:left="709" w:right="28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9761D5A" w14:textId="77777777" w:rsidR="00983D24" w:rsidRDefault="00983D24" w:rsidP="00983D24">
      <w:pPr>
        <w:spacing w:after="0"/>
        <w:ind w:left="709" w:right="28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4C8583B" w14:textId="49471A1A" w:rsidR="00983D24" w:rsidRPr="00983D24" w:rsidRDefault="00983D24" w:rsidP="00983D24">
      <w:pPr>
        <w:spacing w:after="0"/>
        <w:ind w:left="709" w:right="28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983D24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ANUNȚ </w:t>
      </w:r>
    </w:p>
    <w:p w14:paraId="44EDBD0E" w14:textId="77777777" w:rsidR="00983D24" w:rsidRPr="00445076" w:rsidRDefault="00983D24" w:rsidP="00983D24">
      <w:pPr>
        <w:spacing w:after="0"/>
        <w:ind w:left="709" w:right="28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7A9208" w14:textId="32744348" w:rsidR="00983D24" w:rsidRDefault="00983D24" w:rsidP="00983D24">
      <w:pPr>
        <w:spacing w:after="0"/>
        <w:ind w:left="851" w:right="28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5076">
        <w:rPr>
          <w:rFonts w:ascii="Times New Roman" w:hAnsi="Times New Roman" w:cs="Times New Roman"/>
          <w:sz w:val="28"/>
          <w:szCs w:val="28"/>
          <w:lang w:val="ro-RO"/>
        </w:rPr>
        <w:t>Comisia de evaluare și selecție privind atribuirea proiectelor cu finanțare nerambursabilă alocate de la Bugetul local al Județului Vrancea, pe anul 20</w:t>
      </w:r>
      <w:r>
        <w:rPr>
          <w:rFonts w:ascii="Times New Roman" w:hAnsi="Times New Roman" w:cs="Times New Roman"/>
          <w:sz w:val="28"/>
          <w:szCs w:val="28"/>
          <w:lang w:val="ro-RO"/>
        </w:rPr>
        <w:t>21</w:t>
      </w:r>
      <w:r w:rsidRPr="00445076">
        <w:rPr>
          <w:rFonts w:ascii="Times New Roman" w:hAnsi="Times New Roman" w:cs="Times New Roman"/>
          <w:sz w:val="28"/>
          <w:szCs w:val="28"/>
          <w:lang w:val="ro-RO"/>
        </w:rPr>
        <w:t xml:space="preserve">, pentru activități non-profit, de interes județean din domeniile: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cultură, </w:t>
      </w:r>
      <w:r w:rsidRPr="00445076">
        <w:rPr>
          <w:rFonts w:ascii="Times New Roman" w:hAnsi="Times New Roman" w:cs="Times New Roman"/>
          <w:sz w:val="28"/>
          <w:szCs w:val="28"/>
          <w:lang w:val="ro-RO"/>
        </w:rPr>
        <w:t>educație</w:t>
      </w:r>
      <w:r>
        <w:rPr>
          <w:rFonts w:ascii="Times New Roman" w:hAnsi="Times New Roman" w:cs="Times New Roman"/>
          <w:sz w:val="28"/>
          <w:szCs w:val="28"/>
          <w:lang w:val="ro-RO"/>
        </w:rPr>
        <w:t>-tineret</w:t>
      </w:r>
      <w:r w:rsidRPr="00445076">
        <w:rPr>
          <w:rFonts w:ascii="Times New Roman" w:hAnsi="Times New Roman" w:cs="Times New Roman"/>
          <w:sz w:val="28"/>
          <w:szCs w:val="28"/>
          <w:lang w:val="ro-RO"/>
        </w:rPr>
        <w:t>, ocuparea forței de muncă și antreprenoriat, activități de voluntariat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445076">
        <w:rPr>
          <w:rFonts w:ascii="Times New Roman" w:hAnsi="Times New Roman" w:cs="Times New Roman"/>
          <w:sz w:val="28"/>
          <w:szCs w:val="28"/>
          <w:lang w:val="ro-RO"/>
        </w:rPr>
        <w:t>sport</w:t>
      </w:r>
      <w:r>
        <w:rPr>
          <w:rFonts w:ascii="Times New Roman" w:hAnsi="Times New Roman" w:cs="Times New Roman"/>
          <w:sz w:val="28"/>
          <w:szCs w:val="28"/>
          <w:lang w:val="ro-RO"/>
        </w:rPr>
        <w:t>, sănătate și mediu</w:t>
      </w:r>
      <w:r w:rsidRPr="0044507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C4135D7" w14:textId="77777777" w:rsidR="00983D24" w:rsidRPr="00445076" w:rsidRDefault="00983D24" w:rsidP="00983D24">
      <w:pPr>
        <w:spacing w:after="0"/>
        <w:ind w:left="851" w:right="28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CBB5989" w14:textId="77777777" w:rsidR="00983D24" w:rsidRPr="00445076" w:rsidRDefault="00983D24" w:rsidP="00983D24">
      <w:pPr>
        <w:spacing w:after="0"/>
        <w:ind w:left="851" w:right="28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5076">
        <w:rPr>
          <w:rFonts w:ascii="Times New Roman" w:hAnsi="Times New Roman" w:cs="Times New Roman"/>
          <w:sz w:val="28"/>
          <w:szCs w:val="28"/>
          <w:lang w:val="ro-RO"/>
        </w:rPr>
        <w:t xml:space="preserve">Suma totală alocată de la bugetul local al UAT Județul Vrancea conform prevederilor Hotărârii nr. </w:t>
      </w:r>
      <w:r>
        <w:rPr>
          <w:rFonts w:ascii="Times New Roman" w:hAnsi="Times New Roman" w:cs="Times New Roman"/>
          <w:sz w:val="28"/>
          <w:szCs w:val="28"/>
          <w:lang w:val="ro-RO"/>
        </w:rPr>
        <w:t>99</w:t>
      </w:r>
      <w:r w:rsidRPr="00445076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31 mai 2021</w:t>
      </w:r>
      <w:r w:rsidRPr="00445076">
        <w:rPr>
          <w:rFonts w:ascii="Times New Roman" w:hAnsi="Times New Roman" w:cs="Times New Roman"/>
          <w:sz w:val="28"/>
          <w:szCs w:val="28"/>
          <w:lang w:val="ro-RO"/>
        </w:rPr>
        <w:t xml:space="preserve"> a Consiliului Județean Vrancea este de 200.000 lei.</w:t>
      </w:r>
    </w:p>
    <w:p w14:paraId="3A66D435" w14:textId="77777777" w:rsidR="00983D24" w:rsidRPr="00445076" w:rsidRDefault="00983D24" w:rsidP="00983D24">
      <w:pPr>
        <w:spacing w:after="0"/>
        <w:ind w:left="851" w:right="28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50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5E7BD6A" w14:textId="77777777" w:rsidR="00983D24" w:rsidRPr="00445076" w:rsidRDefault="00983D24" w:rsidP="00983D24">
      <w:pPr>
        <w:spacing w:after="0"/>
        <w:ind w:left="851" w:right="28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5076">
        <w:rPr>
          <w:rFonts w:ascii="Times New Roman" w:hAnsi="Times New Roman" w:cs="Times New Roman"/>
          <w:sz w:val="28"/>
          <w:szCs w:val="28"/>
          <w:lang w:val="ro-RO"/>
        </w:rPr>
        <w:t>Până la data limit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445076">
        <w:rPr>
          <w:rFonts w:ascii="Times New Roman" w:hAnsi="Times New Roman" w:cs="Times New Roman"/>
          <w:sz w:val="28"/>
          <w:szCs w:val="28"/>
          <w:lang w:val="ro-RO"/>
        </w:rPr>
        <w:t xml:space="preserve"> pentru depunerea proiectelor 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9 iulie </w:t>
      </w:r>
      <w:r w:rsidRPr="00445076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445076">
        <w:rPr>
          <w:rFonts w:ascii="Times New Roman" w:hAnsi="Times New Roman" w:cs="Times New Roman"/>
          <w:sz w:val="28"/>
          <w:szCs w:val="28"/>
          <w:lang w:val="ro-RO"/>
        </w:rPr>
        <w:t>1, ora 1</w:t>
      </w: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445076">
        <w:rPr>
          <w:rFonts w:ascii="Times New Roman" w:hAnsi="Times New Roman" w:cs="Times New Roman"/>
          <w:sz w:val="28"/>
          <w:szCs w:val="28"/>
          <w:lang w:val="ro-RO"/>
        </w:rPr>
        <w:t>.00, la registratura Consiliului Județean Vrancea au fost depuse un num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445076">
        <w:rPr>
          <w:rFonts w:ascii="Times New Roman" w:hAnsi="Times New Roman" w:cs="Times New Roman"/>
          <w:sz w:val="28"/>
          <w:szCs w:val="28"/>
          <w:lang w:val="ro-RO"/>
        </w:rPr>
        <w:t xml:space="preserve">r de </w:t>
      </w: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445076">
        <w:rPr>
          <w:rFonts w:ascii="Times New Roman" w:hAnsi="Times New Roman" w:cs="Times New Roman"/>
          <w:sz w:val="28"/>
          <w:szCs w:val="28"/>
          <w:lang w:val="ro-RO"/>
        </w:rPr>
        <w:t xml:space="preserve"> proiecte.</w:t>
      </w:r>
    </w:p>
    <w:p w14:paraId="765A3BE9" w14:textId="77777777" w:rsidR="00983D24" w:rsidRPr="00445076" w:rsidRDefault="00983D24" w:rsidP="00983D24">
      <w:pPr>
        <w:spacing w:after="0"/>
        <w:ind w:left="851" w:right="28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5076">
        <w:rPr>
          <w:rFonts w:ascii="Times New Roman" w:hAnsi="Times New Roman" w:cs="Times New Roman"/>
          <w:sz w:val="28"/>
          <w:szCs w:val="28"/>
          <w:lang w:val="ro-RO"/>
        </w:rPr>
        <w:t>În urma evaluării preliminare a dosarelor de candidatură și după primirea documentațiilor solicitate ca informații suplimentare situația proiectelor se prezint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445076">
        <w:rPr>
          <w:rFonts w:ascii="Times New Roman" w:hAnsi="Times New Roman" w:cs="Times New Roman"/>
          <w:sz w:val="28"/>
          <w:szCs w:val="28"/>
          <w:lang w:val="ro-RO"/>
        </w:rPr>
        <w:t xml:space="preserve"> astfel:</w:t>
      </w:r>
    </w:p>
    <w:p w14:paraId="7EB94085" w14:textId="77777777" w:rsidR="00983D24" w:rsidRPr="00445076" w:rsidRDefault="00983D24" w:rsidP="00983D24">
      <w:pPr>
        <w:spacing w:after="0"/>
        <w:ind w:left="851" w:right="28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5076">
        <w:rPr>
          <w:rFonts w:ascii="Times New Roman" w:hAnsi="Times New Roman" w:cs="Times New Roman"/>
          <w:sz w:val="28"/>
          <w:szCs w:val="28"/>
          <w:lang w:val="ro-RO"/>
        </w:rPr>
        <w:t xml:space="preserve">Proiecte conforme: </w:t>
      </w:r>
      <w:r>
        <w:rPr>
          <w:rFonts w:ascii="Times New Roman" w:hAnsi="Times New Roman" w:cs="Times New Roman"/>
          <w:sz w:val="28"/>
          <w:szCs w:val="28"/>
          <w:lang w:val="ro-RO"/>
        </w:rPr>
        <w:t>6</w:t>
      </w:r>
    </w:p>
    <w:p w14:paraId="23ED174B" w14:textId="59F141AB" w:rsidR="00983D24" w:rsidRDefault="00983D24" w:rsidP="00983D24">
      <w:pPr>
        <w:spacing w:after="0"/>
        <w:ind w:left="851" w:right="28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5076">
        <w:rPr>
          <w:rFonts w:ascii="Times New Roman" w:hAnsi="Times New Roman" w:cs="Times New Roman"/>
          <w:sz w:val="28"/>
          <w:szCs w:val="28"/>
          <w:lang w:val="ro-RO"/>
        </w:rPr>
        <w:t xml:space="preserve">Proiecte neconforme: </w:t>
      </w:r>
      <w:r>
        <w:rPr>
          <w:rFonts w:ascii="Times New Roman" w:hAnsi="Times New Roman" w:cs="Times New Roman"/>
          <w:sz w:val="28"/>
          <w:szCs w:val="28"/>
          <w:lang w:val="ro-RO"/>
        </w:rPr>
        <w:t>1</w:t>
      </w:r>
    </w:p>
    <w:p w14:paraId="177116AA" w14:textId="687F2D8E" w:rsidR="00983D24" w:rsidRDefault="00983D24" w:rsidP="00983D24">
      <w:pPr>
        <w:spacing w:after="0"/>
        <w:ind w:left="851" w:right="28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E39D99" w14:textId="77777777" w:rsidR="00983D24" w:rsidRPr="00486CA8" w:rsidRDefault="00983D24" w:rsidP="00983D24">
      <w:pPr>
        <w:pStyle w:val="Listparagraf"/>
        <w:numPr>
          <w:ilvl w:val="0"/>
          <w:numId w:val="1"/>
        </w:numPr>
        <w:spacing w:after="0" w:line="240" w:lineRule="auto"/>
        <w:ind w:left="851" w:right="282"/>
        <w:rPr>
          <w:rFonts w:ascii="Times New Roman" w:hAnsi="Times New Roman"/>
          <w:bCs/>
          <w:i/>
          <w:iCs/>
          <w:sz w:val="28"/>
          <w:szCs w:val="28"/>
          <w:lang w:val="it-IT"/>
        </w:rPr>
      </w:pPr>
      <w:r w:rsidRPr="00BC6440">
        <w:rPr>
          <w:rFonts w:ascii="Times New Roman" w:hAnsi="Times New Roman"/>
          <w:b/>
          <w:sz w:val="28"/>
          <w:szCs w:val="28"/>
          <w:lang w:val="it-IT"/>
        </w:rPr>
        <w:t xml:space="preserve">Asociația ABC Down Focșani, cu proiectul </w:t>
      </w:r>
      <w:r w:rsidRPr="00BC6440">
        <w:rPr>
          <w:rFonts w:ascii="Times New Roman" w:hAnsi="Times New Roman"/>
          <w:b/>
          <w:i/>
          <w:iCs/>
          <w:sz w:val="28"/>
          <w:szCs w:val="28"/>
          <w:lang w:val="it-IT"/>
        </w:rPr>
        <w:t>”Classic for teens” Festival, ediția a II-a”</w:t>
      </w:r>
      <w:r w:rsidRPr="00486CA8">
        <w:rPr>
          <w:rFonts w:ascii="Times New Roman" w:hAnsi="Times New Roman"/>
          <w:bCs/>
          <w:i/>
          <w:iCs/>
          <w:sz w:val="28"/>
          <w:szCs w:val="28"/>
          <w:lang w:val="it-IT"/>
        </w:rPr>
        <w:t xml:space="preserve">  </w:t>
      </w:r>
      <w:r w:rsidRPr="00486CA8">
        <w:rPr>
          <w:rFonts w:ascii="Times New Roman" w:hAnsi="Times New Roman" w:cs="Times New Roman"/>
          <w:sz w:val="28"/>
          <w:szCs w:val="28"/>
          <w:lang w:val="ro-RO"/>
        </w:rPr>
        <w:t xml:space="preserve">a întrunit un punctaj de </w:t>
      </w:r>
      <w:r>
        <w:rPr>
          <w:rFonts w:ascii="Times New Roman" w:hAnsi="Times New Roman" w:cs="Times New Roman"/>
          <w:sz w:val="28"/>
          <w:szCs w:val="28"/>
          <w:lang w:val="ro-RO"/>
        </w:rPr>
        <w:t>99</w:t>
      </w:r>
      <w:r w:rsidRPr="00486CA8">
        <w:rPr>
          <w:rFonts w:ascii="Times New Roman" w:hAnsi="Times New Roman" w:cs="Times New Roman"/>
          <w:sz w:val="28"/>
          <w:szCs w:val="28"/>
          <w:lang w:val="ro-RO"/>
        </w:rPr>
        <w:t xml:space="preserve">  puncte și a fost declarat eligibil pentru finanțare.</w:t>
      </w:r>
    </w:p>
    <w:p w14:paraId="72038A75" w14:textId="77777777" w:rsidR="00983D24" w:rsidRDefault="00983D24" w:rsidP="00983D24">
      <w:pPr>
        <w:spacing w:after="0"/>
        <w:ind w:left="851" w:right="28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0199520" w14:textId="77777777" w:rsidR="00983D24" w:rsidRPr="00983D24" w:rsidRDefault="00983D24" w:rsidP="00983D24">
      <w:pPr>
        <w:pStyle w:val="Listparagraf"/>
        <w:numPr>
          <w:ilvl w:val="0"/>
          <w:numId w:val="1"/>
        </w:numPr>
        <w:spacing w:after="0" w:line="240" w:lineRule="auto"/>
        <w:ind w:left="851" w:right="282"/>
        <w:rPr>
          <w:rFonts w:ascii="Times New Roman" w:hAnsi="Times New Roman"/>
          <w:bCs/>
          <w:i/>
          <w:iCs/>
          <w:sz w:val="28"/>
          <w:szCs w:val="28"/>
          <w:lang w:val="it-IT"/>
        </w:rPr>
      </w:pPr>
      <w:r w:rsidRPr="00BC6440">
        <w:rPr>
          <w:rFonts w:ascii="Times New Roman" w:hAnsi="Times New Roman"/>
          <w:b/>
          <w:sz w:val="28"/>
          <w:szCs w:val="28"/>
          <w:lang w:val="it-IT"/>
        </w:rPr>
        <w:t xml:space="preserve">Asociația Protha Panciu, cu proiectul </w:t>
      </w:r>
      <w:r w:rsidRPr="00BC6440">
        <w:rPr>
          <w:rFonts w:ascii="Times New Roman" w:hAnsi="Times New Roman"/>
          <w:b/>
          <w:i/>
          <w:iCs/>
          <w:sz w:val="28"/>
          <w:szCs w:val="28"/>
          <w:lang w:val="it-IT"/>
        </w:rPr>
        <w:t>Festivalul de Teatru Tânăr ”Ora de teatru”</w:t>
      </w:r>
      <w:r w:rsidRPr="00486CA8">
        <w:rPr>
          <w:rFonts w:ascii="Times New Roman" w:hAnsi="Times New Roman"/>
          <w:bCs/>
          <w:i/>
          <w:iCs/>
          <w:sz w:val="28"/>
          <w:szCs w:val="28"/>
          <w:lang w:val="it-IT"/>
        </w:rPr>
        <w:t xml:space="preserve">  </w:t>
      </w:r>
      <w:r w:rsidRPr="00486CA8">
        <w:rPr>
          <w:rFonts w:ascii="Times New Roman" w:hAnsi="Times New Roman" w:cs="Times New Roman"/>
          <w:sz w:val="28"/>
          <w:szCs w:val="28"/>
          <w:lang w:val="ro-RO"/>
        </w:rPr>
        <w:t>a întrunit un punctaj de 7</w:t>
      </w: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486CA8">
        <w:rPr>
          <w:rFonts w:ascii="Times New Roman" w:hAnsi="Times New Roman" w:cs="Times New Roman"/>
          <w:sz w:val="28"/>
          <w:szCs w:val="28"/>
          <w:lang w:val="ro-RO"/>
        </w:rPr>
        <w:t xml:space="preserve">  puncte și a fost declarat eligibil pentru finanțare.</w:t>
      </w:r>
    </w:p>
    <w:p w14:paraId="59A35E27" w14:textId="229AE3B4" w:rsidR="00983D24" w:rsidRDefault="00983D24" w:rsidP="00983D24">
      <w:pPr>
        <w:spacing w:after="0"/>
        <w:ind w:left="851" w:right="28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25ABEE4" w14:textId="51C7D7BA" w:rsidR="00983D24" w:rsidRPr="00983D24" w:rsidRDefault="00983D24" w:rsidP="00983D24">
      <w:pPr>
        <w:pStyle w:val="Listparagraf"/>
        <w:numPr>
          <w:ilvl w:val="0"/>
          <w:numId w:val="1"/>
        </w:numPr>
        <w:spacing w:after="0" w:line="240" w:lineRule="auto"/>
        <w:ind w:left="851" w:right="282"/>
        <w:rPr>
          <w:rFonts w:ascii="Times New Roman" w:hAnsi="Times New Roman"/>
          <w:bCs/>
          <w:i/>
          <w:iCs/>
          <w:sz w:val="28"/>
          <w:szCs w:val="28"/>
          <w:lang w:val="it-IT"/>
        </w:rPr>
      </w:pPr>
      <w:r w:rsidRPr="00BC6440">
        <w:rPr>
          <w:rFonts w:ascii="Times New Roman" w:hAnsi="Times New Roman"/>
          <w:b/>
          <w:sz w:val="28"/>
          <w:szCs w:val="28"/>
          <w:lang w:val="it-IT"/>
        </w:rPr>
        <w:t>Asociația Grow Up Project, cu proiectul</w:t>
      </w:r>
      <w:r w:rsidRPr="00BC6440">
        <w:rPr>
          <w:rFonts w:ascii="Times New Roman" w:hAnsi="Times New Roman"/>
          <w:b/>
          <w:i/>
          <w:iCs/>
          <w:sz w:val="28"/>
          <w:szCs w:val="28"/>
          <w:lang w:val="it-IT"/>
        </w:rPr>
        <w:t xml:space="preserve">  Boovie, festival-concurs de book-trailers</w:t>
      </w:r>
      <w:r w:rsidRPr="00486CA8">
        <w:rPr>
          <w:rFonts w:ascii="Times New Roman" w:hAnsi="Times New Roman"/>
          <w:bCs/>
          <w:i/>
          <w:iCs/>
          <w:sz w:val="28"/>
          <w:szCs w:val="28"/>
          <w:lang w:val="it-IT"/>
        </w:rPr>
        <w:t xml:space="preserve">  </w:t>
      </w:r>
      <w:r w:rsidRPr="00486CA8">
        <w:rPr>
          <w:rFonts w:ascii="Times New Roman" w:hAnsi="Times New Roman" w:cs="Times New Roman"/>
          <w:sz w:val="28"/>
          <w:szCs w:val="28"/>
          <w:lang w:val="ro-RO"/>
        </w:rPr>
        <w:t>a întrunit un punctaj de 77  puncte și a fost declarat eligibil pentru finanțare.</w:t>
      </w:r>
    </w:p>
    <w:p w14:paraId="30E604F1" w14:textId="77777777" w:rsidR="00983D24" w:rsidRPr="00983D24" w:rsidRDefault="00983D24" w:rsidP="00983D24">
      <w:pPr>
        <w:pStyle w:val="Listparagraf"/>
        <w:ind w:left="851"/>
        <w:rPr>
          <w:rFonts w:ascii="Times New Roman" w:hAnsi="Times New Roman"/>
          <w:bCs/>
          <w:i/>
          <w:iCs/>
          <w:sz w:val="28"/>
          <w:szCs w:val="28"/>
          <w:lang w:val="it-IT"/>
        </w:rPr>
      </w:pPr>
    </w:p>
    <w:p w14:paraId="6B03F200" w14:textId="5AC2E3DA" w:rsidR="00983D24" w:rsidRPr="00BC6440" w:rsidRDefault="00177579" w:rsidP="00983D24">
      <w:pPr>
        <w:pStyle w:val="Listparagraf"/>
        <w:numPr>
          <w:ilvl w:val="0"/>
          <w:numId w:val="1"/>
        </w:numPr>
        <w:spacing w:after="0" w:line="240" w:lineRule="auto"/>
        <w:ind w:left="851" w:right="282"/>
        <w:rPr>
          <w:rFonts w:ascii="Times New Roman" w:hAnsi="Times New Roman"/>
          <w:bCs/>
          <w:i/>
          <w:iCs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Asociația </w:t>
      </w:r>
      <w:r w:rsidR="00983D24" w:rsidRPr="00BC6440">
        <w:rPr>
          <w:rFonts w:ascii="Times New Roman" w:hAnsi="Times New Roman"/>
          <w:b/>
          <w:sz w:val="28"/>
          <w:szCs w:val="28"/>
          <w:lang w:val="it-IT"/>
        </w:rPr>
        <w:t>Club Sportiv Addras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Taekwondo</w:t>
      </w:r>
      <w:r w:rsidR="00983D24" w:rsidRPr="00BC6440">
        <w:rPr>
          <w:rFonts w:ascii="Times New Roman" w:hAnsi="Times New Roman"/>
          <w:b/>
          <w:sz w:val="28"/>
          <w:szCs w:val="28"/>
          <w:lang w:val="it-IT"/>
        </w:rPr>
        <w:t>, cu proiectul</w:t>
      </w:r>
      <w:r w:rsidR="00983D24" w:rsidRPr="00BC6440">
        <w:rPr>
          <w:rFonts w:ascii="Times New Roman" w:hAnsi="Times New Roman"/>
          <w:b/>
          <w:i/>
          <w:iCs/>
          <w:sz w:val="28"/>
          <w:szCs w:val="28"/>
          <w:lang w:val="it-IT"/>
        </w:rPr>
        <w:t xml:space="preserve">  Turul Vrancei Road Bike Trophy</w:t>
      </w:r>
      <w:r w:rsidR="00983D24" w:rsidRPr="00486CA8">
        <w:rPr>
          <w:rFonts w:ascii="Times New Roman" w:hAnsi="Times New Roman"/>
          <w:bCs/>
          <w:i/>
          <w:iCs/>
          <w:sz w:val="28"/>
          <w:szCs w:val="28"/>
          <w:lang w:val="it-IT"/>
        </w:rPr>
        <w:t xml:space="preserve"> </w:t>
      </w:r>
      <w:r w:rsidR="00983D24" w:rsidRPr="00486CA8">
        <w:rPr>
          <w:rFonts w:ascii="Times New Roman" w:hAnsi="Times New Roman" w:cs="Times New Roman"/>
          <w:sz w:val="28"/>
          <w:szCs w:val="28"/>
          <w:lang w:val="ro-RO"/>
        </w:rPr>
        <w:t>a întrunit un punctaj de 72  puncte și a fost declarat eligibil pentru finanțare.</w:t>
      </w:r>
    </w:p>
    <w:p w14:paraId="6A56502B" w14:textId="77777777" w:rsidR="00983D24" w:rsidRPr="00EF5C08" w:rsidRDefault="00983D24" w:rsidP="00983D24">
      <w:pPr>
        <w:pStyle w:val="Listparagraf"/>
        <w:spacing w:after="0" w:line="240" w:lineRule="auto"/>
        <w:ind w:left="851" w:right="282"/>
        <w:rPr>
          <w:rFonts w:ascii="Times New Roman" w:hAnsi="Times New Roman"/>
          <w:bCs/>
          <w:sz w:val="28"/>
          <w:szCs w:val="28"/>
          <w:lang w:val="it-IT"/>
        </w:rPr>
      </w:pPr>
    </w:p>
    <w:p w14:paraId="336BE7C4" w14:textId="7F1599F9" w:rsidR="00983D24" w:rsidRDefault="00983D24" w:rsidP="00983D24">
      <w:pPr>
        <w:pStyle w:val="Listparagraf"/>
        <w:numPr>
          <w:ilvl w:val="0"/>
          <w:numId w:val="1"/>
        </w:numPr>
        <w:spacing w:after="0"/>
        <w:ind w:left="851" w:right="28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6440">
        <w:rPr>
          <w:rFonts w:ascii="Times New Roman" w:hAnsi="Times New Roman"/>
          <w:b/>
          <w:sz w:val="28"/>
          <w:szCs w:val="28"/>
          <w:lang w:val="it-IT"/>
        </w:rPr>
        <w:t>Asociația Club Sportiv Damialan Karate, cu proiectul</w:t>
      </w:r>
      <w:r w:rsidRPr="00BC6440">
        <w:rPr>
          <w:rFonts w:ascii="Times New Roman" w:hAnsi="Times New Roman"/>
          <w:b/>
          <w:i/>
          <w:iCs/>
          <w:sz w:val="28"/>
          <w:szCs w:val="28"/>
          <w:lang w:val="it-IT"/>
        </w:rPr>
        <w:t xml:space="preserve">  Organizarea competiției sportive ”Karate kid”</w:t>
      </w:r>
      <w:r w:rsidRPr="00BC644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486CA8">
        <w:rPr>
          <w:rFonts w:ascii="Times New Roman" w:hAnsi="Times New Roman" w:cs="Times New Roman"/>
          <w:sz w:val="28"/>
          <w:szCs w:val="28"/>
          <w:lang w:val="ro-RO"/>
        </w:rPr>
        <w:t>a întrunit un punctaj de 4</w:t>
      </w:r>
      <w:r>
        <w:rPr>
          <w:rFonts w:ascii="Times New Roman" w:hAnsi="Times New Roman" w:cs="Times New Roman"/>
          <w:sz w:val="28"/>
          <w:szCs w:val="28"/>
          <w:lang w:val="ro-RO"/>
        </w:rPr>
        <w:t>5,5</w:t>
      </w:r>
      <w:r w:rsidRPr="00486CA8">
        <w:rPr>
          <w:rFonts w:ascii="Times New Roman" w:hAnsi="Times New Roman" w:cs="Times New Roman"/>
          <w:sz w:val="28"/>
          <w:szCs w:val="28"/>
          <w:lang w:val="ro-RO"/>
        </w:rPr>
        <w:t xml:space="preserve">  puncte și a fost declarat neeligibil prin neîndeplinirea punctajului minim necesar.</w:t>
      </w:r>
    </w:p>
    <w:p w14:paraId="575F3D4F" w14:textId="77777777" w:rsidR="00983D24" w:rsidRPr="00983D24" w:rsidRDefault="00983D24" w:rsidP="00983D24">
      <w:pPr>
        <w:pStyle w:val="Listparagraf"/>
        <w:ind w:left="851"/>
        <w:rPr>
          <w:rFonts w:ascii="Times New Roman" w:hAnsi="Times New Roman" w:cs="Times New Roman"/>
          <w:sz w:val="28"/>
          <w:szCs w:val="28"/>
          <w:lang w:val="ro-RO"/>
        </w:rPr>
      </w:pPr>
    </w:p>
    <w:p w14:paraId="6DF77FF9" w14:textId="77777777" w:rsidR="00983D24" w:rsidRPr="00486CA8" w:rsidRDefault="00983D24" w:rsidP="00983D24">
      <w:pPr>
        <w:pStyle w:val="Listparagraf"/>
        <w:numPr>
          <w:ilvl w:val="0"/>
          <w:numId w:val="1"/>
        </w:numPr>
        <w:spacing w:after="0"/>
        <w:ind w:left="851" w:right="28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6440">
        <w:rPr>
          <w:rFonts w:ascii="Times New Roman" w:hAnsi="Times New Roman"/>
          <w:b/>
          <w:sz w:val="28"/>
          <w:szCs w:val="28"/>
          <w:lang w:val="it-IT"/>
        </w:rPr>
        <w:t xml:space="preserve">Asociația Culturală ”Florin Muscalu”, cu proiectul </w:t>
      </w:r>
      <w:r w:rsidRPr="00BC6440">
        <w:rPr>
          <w:rFonts w:ascii="Times New Roman" w:hAnsi="Times New Roman"/>
          <w:b/>
          <w:i/>
          <w:iCs/>
          <w:sz w:val="28"/>
          <w:szCs w:val="28"/>
          <w:lang w:val="it-IT"/>
        </w:rPr>
        <w:t>Viața și opera poetului Florin Muscalu</w:t>
      </w:r>
      <w:r w:rsidRPr="00486CA8">
        <w:rPr>
          <w:rFonts w:ascii="Times New Roman" w:hAnsi="Times New Roman"/>
          <w:bCs/>
          <w:i/>
          <w:iCs/>
          <w:sz w:val="28"/>
          <w:szCs w:val="28"/>
          <w:lang w:val="it-IT"/>
        </w:rPr>
        <w:t xml:space="preserve">  </w:t>
      </w:r>
      <w:r w:rsidRPr="00486CA8">
        <w:rPr>
          <w:rFonts w:ascii="Times New Roman" w:hAnsi="Times New Roman" w:cs="Times New Roman"/>
          <w:sz w:val="28"/>
          <w:szCs w:val="28"/>
          <w:lang w:val="ro-RO"/>
        </w:rPr>
        <w:t>a întrunit un punctaj de 42  puncte și a fost declarat neeligibil prin neîndeplinirea punctajului minim necesar.</w:t>
      </w:r>
    </w:p>
    <w:p w14:paraId="4AF557B6" w14:textId="77777777" w:rsidR="00983D24" w:rsidRPr="00EF5C08" w:rsidRDefault="00983D24" w:rsidP="00983D24">
      <w:pPr>
        <w:ind w:left="851" w:right="282"/>
        <w:rPr>
          <w:bCs/>
          <w:i/>
          <w:iCs/>
          <w:sz w:val="24"/>
          <w:szCs w:val="24"/>
        </w:rPr>
      </w:pPr>
    </w:p>
    <w:p w14:paraId="6907F6BA" w14:textId="77777777" w:rsidR="00983D24" w:rsidRPr="00486CA8" w:rsidRDefault="00983D24" w:rsidP="00983D24">
      <w:pPr>
        <w:pStyle w:val="Listparagraf"/>
        <w:numPr>
          <w:ilvl w:val="0"/>
          <w:numId w:val="1"/>
        </w:numPr>
        <w:spacing w:after="0"/>
        <w:ind w:left="851" w:right="28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6440">
        <w:rPr>
          <w:rFonts w:ascii="Times New Roman" w:hAnsi="Times New Roman"/>
          <w:b/>
          <w:sz w:val="28"/>
          <w:szCs w:val="28"/>
          <w:lang w:val="it-IT"/>
        </w:rPr>
        <w:lastRenderedPageBreak/>
        <w:t xml:space="preserve">Club Sportiv ”Pro Sport” Focșani, cu proiectul </w:t>
      </w:r>
      <w:r w:rsidRPr="00BC6440">
        <w:rPr>
          <w:rFonts w:ascii="Times New Roman" w:hAnsi="Times New Roman"/>
          <w:b/>
          <w:i/>
          <w:iCs/>
          <w:sz w:val="28"/>
          <w:szCs w:val="28"/>
          <w:lang w:val="it-IT"/>
        </w:rPr>
        <w:t>Antrenamentul individual în jocul de fotbal</w:t>
      </w:r>
      <w:r w:rsidRPr="00486CA8">
        <w:rPr>
          <w:rFonts w:ascii="Times New Roman" w:hAnsi="Times New Roman"/>
          <w:bCs/>
          <w:i/>
          <w:iCs/>
          <w:sz w:val="28"/>
          <w:szCs w:val="28"/>
          <w:lang w:val="it-IT"/>
        </w:rPr>
        <w:t xml:space="preserve"> </w:t>
      </w:r>
      <w:r w:rsidRPr="00486CA8">
        <w:rPr>
          <w:rFonts w:ascii="Times New Roman" w:hAnsi="Times New Roman" w:cs="Times New Roman"/>
          <w:sz w:val="28"/>
          <w:szCs w:val="28"/>
          <w:lang w:val="ro-RO"/>
        </w:rPr>
        <w:t xml:space="preserve">a fost declarat neconform din următoarele motive: </w:t>
      </w:r>
    </w:p>
    <w:p w14:paraId="71911A54" w14:textId="77777777" w:rsidR="00983D24" w:rsidRPr="004039DB" w:rsidRDefault="00983D24" w:rsidP="00983D24">
      <w:pPr>
        <w:spacing w:after="0"/>
        <w:ind w:left="851" w:right="282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039DB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4039DB">
        <w:rPr>
          <w:rFonts w:ascii="Times New Roman" w:hAnsi="Times New Roman" w:cs="Times New Roman"/>
          <w:sz w:val="28"/>
          <w:szCs w:val="28"/>
          <w:lang w:val="ro-RO"/>
        </w:rPr>
        <w:t xml:space="preserve">ipsă dovadă </w:t>
      </w:r>
      <w:r w:rsidRPr="00486CA8">
        <w:rPr>
          <w:rFonts w:ascii="Times New Roman" w:hAnsi="Times New Roman" w:cs="Times New Roman"/>
          <w:sz w:val="28"/>
          <w:szCs w:val="28"/>
          <w:lang w:val="ro-RO"/>
        </w:rPr>
        <w:t>sediu (</w:t>
      </w:r>
      <w:r w:rsidRPr="00486CA8">
        <w:rPr>
          <w:rFonts w:ascii="Times New Roman" w:hAnsi="Times New Roman" w:cs="Times New Roman"/>
          <w:sz w:val="28"/>
          <w:szCs w:val="28"/>
        </w:rPr>
        <w:t>Art. 23, alin 1, lit. d) din Regulament</w:t>
      </w:r>
      <w:r w:rsidRPr="00486CA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14:paraId="610E45E4" w14:textId="643933FC" w:rsidR="00983D24" w:rsidRDefault="00983D24" w:rsidP="00983D24">
      <w:pPr>
        <w:pStyle w:val="Listparagraf"/>
        <w:spacing w:after="0" w:line="240" w:lineRule="auto"/>
        <w:ind w:left="709" w:right="282"/>
        <w:rPr>
          <w:rFonts w:ascii="Times New Roman" w:hAnsi="Times New Roman"/>
          <w:bCs/>
          <w:i/>
          <w:iCs/>
          <w:sz w:val="28"/>
          <w:szCs w:val="28"/>
          <w:lang w:val="it-IT"/>
        </w:rPr>
      </w:pPr>
    </w:p>
    <w:p w14:paraId="018C3686" w14:textId="7B145C56" w:rsidR="00983D24" w:rsidRDefault="00983D24" w:rsidP="00983D24">
      <w:pPr>
        <w:pStyle w:val="Listparagraf"/>
        <w:spacing w:after="0" w:line="240" w:lineRule="auto"/>
        <w:ind w:left="709" w:right="282"/>
        <w:rPr>
          <w:rFonts w:ascii="Times New Roman" w:hAnsi="Times New Roman"/>
          <w:bCs/>
          <w:i/>
          <w:iCs/>
          <w:sz w:val="28"/>
          <w:szCs w:val="28"/>
          <w:lang w:val="it-IT"/>
        </w:rPr>
      </w:pPr>
    </w:p>
    <w:p w14:paraId="57274F25" w14:textId="40CFE23B" w:rsidR="00983D24" w:rsidRPr="00983D24" w:rsidRDefault="00983D24" w:rsidP="00983D24">
      <w:pPr>
        <w:pStyle w:val="Listparagraf"/>
        <w:spacing w:after="0" w:line="240" w:lineRule="auto"/>
        <w:ind w:left="709" w:right="282"/>
        <w:rPr>
          <w:rFonts w:ascii="Times New Roman" w:hAnsi="Times New Roman"/>
          <w:bCs/>
          <w:sz w:val="28"/>
          <w:szCs w:val="28"/>
          <w:lang w:val="it-IT"/>
        </w:rPr>
      </w:pPr>
      <w:r>
        <w:rPr>
          <w:rFonts w:ascii="Times New Roman" w:hAnsi="Times New Roman"/>
          <w:bCs/>
          <w:sz w:val="28"/>
          <w:szCs w:val="28"/>
          <w:lang w:val="it-IT"/>
        </w:rPr>
        <w:t>P</w:t>
      </w:r>
      <w:r w:rsidRPr="00983D24">
        <w:rPr>
          <w:rFonts w:ascii="Times New Roman" w:hAnsi="Times New Roman"/>
          <w:bCs/>
          <w:sz w:val="28"/>
          <w:szCs w:val="28"/>
          <w:lang w:val="it-IT"/>
        </w:rPr>
        <w:t>erioada de contestații este cuprinsă între 27.07.2021, ora 8.00 și 28.07.2021, ora 16.00. Contestațiile pot fi depuse la registratura Consiliului Județean Vrancea, cu mențiunea ”În atenția secretariatului comisiei de soluționare a contestațiilor  având ca obiect atribuirea contractelor de finanțare nerambursabilă de la bugetul local al Județului Vrancea cf. Legii 350/2005”.</w:t>
      </w:r>
    </w:p>
    <w:p w14:paraId="34024567" w14:textId="77777777" w:rsidR="00983D24" w:rsidRPr="00EF5C08" w:rsidRDefault="00983D24" w:rsidP="00983D24">
      <w:pPr>
        <w:ind w:left="709" w:right="282"/>
        <w:rPr>
          <w:bCs/>
          <w:sz w:val="24"/>
          <w:szCs w:val="24"/>
        </w:rPr>
      </w:pPr>
    </w:p>
    <w:p w14:paraId="252E84AD" w14:textId="77777777" w:rsidR="00983D24" w:rsidRPr="00486CA8" w:rsidRDefault="00983D24" w:rsidP="00983D24">
      <w:pPr>
        <w:spacing w:after="0" w:line="240" w:lineRule="auto"/>
        <w:ind w:left="709" w:right="282"/>
        <w:rPr>
          <w:rFonts w:ascii="Times New Roman" w:hAnsi="Times New Roman"/>
          <w:bCs/>
          <w:i/>
          <w:iCs/>
          <w:sz w:val="28"/>
          <w:szCs w:val="28"/>
          <w:lang w:val="it-IT"/>
        </w:rPr>
      </w:pPr>
    </w:p>
    <w:p w14:paraId="04A4A82F" w14:textId="77777777" w:rsidR="00983D24" w:rsidRPr="00EF5C08" w:rsidRDefault="00983D24" w:rsidP="00983D24">
      <w:pPr>
        <w:ind w:left="709" w:right="282"/>
        <w:rPr>
          <w:bCs/>
          <w:sz w:val="24"/>
          <w:szCs w:val="24"/>
        </w:rPr>
      </w:pPr>
    </w:p>
    <w:p w14:paraId="3BD4C38E" w14:textId="77777777" w:rsidR="00983D24" w:rsidRPr="00C050DA" w:rsidRDefault="00983D24" w:rsidP="00983D24">
      <w:pPr>
        <w:ind w:left="709" w:right="282"/>
        <w:rPr>
          <w:sz w:val="24"/>
          <w:szCs w:val="24"/>
        </w:rPr>
      </w:pPr>
    </w:p>
    <w:p w14:paraId="6C5EE611" w14:textId="77777777" w:rsidR="00983D24" w:rsidRDefault="00983D24" w:rsidP="00983D24">
      <w:pPr>
        <w:spacing w:after="0"/>
        <w:ind w:left="709" w:right="28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B6E7422" w14:textId="77777777" w:rsidR="007E4669" w:rsidRDefault="007E4669" w:rsidP="00983D24">
      <w:pPr>
        <w:ind w:left="709" w:right="282"/>
      </w:pPr>
    </w:p>
    <w:sectPr w:rsidR="007E4669" w:rsidSect="00983D24">
      <w:pgSz w:w="11906" w:h="16838"/>
      <w:pgMar w:top="1440" w:right="567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9DD"/>
    <w:multiLevelType w:val="hybridMultilevel"/>
    <w:tmpl w:val="5EDA4C04"/>
    <w:lvl w:ilvl="0" w:tplc="5A062B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34"/>
    <w:rsid w:val="000A7DFB"/>
    <w:rsid w:val="00177579"/>
    <w:rsid w:val="006A1134"/>
    <w:rsid w:val="007E4669"/>
    <w:rsid w:val="00917CA6"/>
    <w:rsid w:val="00983D24"/>
    <w:rsid w:val="00B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C4A0"/>
  <w15:chartTrackingRefBased/>
  <w15:docId w15:val="{232ADC62-2242-4128-BB96-015C0CF4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D24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8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GÎRLEANU MIHAELA</dc:creator>
  <cp:keywords/>
  <dc:description/>
  <cp:lastModifiedBy>GÎRLEANU MIHAELA</cp:lastModifiedBy>
  <cp:revision>6</cp:revision>
  <cp:lastPrinted>2021-07-26T11:20:00Z</cp:lastPrinted>
  <dcterms:created xsi:type="dcterms:W3CDTF">2021-07-26T07:50:00Z</dcterms:created>
  <dcterms:modified xsi:type="dcterms:W3CDTF">2021-08-05T12:53:00Z</dcterms:modified>
</cp:coreProperties>
</file>