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DB30" w14:textId="77777777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ROMÂNIA                                                                           </w:t>
      </w:r>
    </w:p>
    <w:p w14:paraId="5B1A8F43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JUDEŢUL VRANCEA                                                             </w:t>
      </w:r>
    </w:p>
    <w:p w14:paraId="24F6DA7A" w14:textId="314BA789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CONSILIUL JUDE</w:t>
      </w:r>
      <w:r w:rsidR="00FC6187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Ț</w:t>
      </w: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EAN                                                   </w:t>
      </w:r>
    </w:p>
    <w:p w14:paraId="2D284BB2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</w:t>
      </w:r>
    </w:p>
    <w:p w14:paraId="7DECA92D" w14:textId="46C57643" w:rsidR="006F1195" w:rsidRDefault="006F1195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  <w:t>BIBLIOGRAFIE</w:t>
      </w:r>
    </w:p>
    <w:p w14:paraId="2056CB8C" w14:textId="07AD2C7D" w:rsidR="00B3503F" w:rsidRDefault="00B3503F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</w:p>
    <w:p w14:paraId="28AA1419" w14:textId="38303A3B" w:rsidR="00D178CD" w:rsidRPr="00D178CD" w:rsidRDefault="007F3E9A" w:rsidP="006F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</w:pPr>
      <w:r w:rsidRPr="007F3E9A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la concursul de promovare pentru ocuparea funcției publice de conducere vacante</w:t>
      </w:r>
      <w:r w:rsidR="00D178CD" w:rsidRPr="00D178CD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de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ș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ef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r w:rsidR="005D63BE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proofErr w:type="spellStart"/>
      <w:r w:rsidR="005D63BE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serviciu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 xml:space="preserve"> </w:t>
      </w:r>
      <w:r w:rsidR="00D178CD" w:rsidRP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la</w:t>
      </w:r>
      <w:r w:rsidR="005D63B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5D63B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Serviciul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administrație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publică</w:t>
      </w:r>
      <w:proofErr w:type="spellEnd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, Monitor </w:t>
      </w:r>
      <w:proofErr w:type="spellStart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Oficial</w:t>
      </w:r>
      <w:proofErr w:type="spellEnd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Local </w:t>
      </w:r>
      <w:proofErr w:type="spellStart"/>
      <w:r w:rsidR="00C2199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ș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i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arhivă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din </w:t>
      </w:r>
      <w:proofErr w:type="spellStart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cadrul</w:t>
      </w:r>
      <w:proofErr w:type="spellEnd"/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bookmarkStart w:id="0" w:name="_Hlk33706353"/>
      <w:proofErr w:type="spellStart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Direcți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ei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0833A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j</w:t>
      </w:r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uridic</w:t>
      </w:r>
      <w:r w:rsidR="00122278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e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0833A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ș</w:t>
      </w:r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i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0833A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a</w:t>
      </w:r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dministrație</w:t>
      </w:r>
      <w:proofErr w:type="spellEnd"/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 xml:space="preserve"> </w:t>
      </w:r>
      <w:proofErr w:type="spellStart"/>
      <w:r w:rsidR="000833A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p</w:t>
      </w:r>
      <w:r w:rsidR="00D178C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  <w:t>ublică</w:t>
      </w:r>
      <w:bookmarkEnd w:id="0"/>
      <w:proofErr w:type="spellEnd"/>
    </w:p>
    <w:p w14:paraId="606EAF78" w14:textId="77777777" w:rsidR="00D178CD" w:rsidRPr="00D178CD" w:rsidRDefault="00D178CD" w:rsidP="00D17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o-RO"/>
        </w:rPr>
      </w:pPr>
    </w:p>
    <w:p w14:paraId="0ED2817E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4E148F66" w14:textId="77777777" w:rsidR="0022770E" w:rsidRPr="0022770E" w:rsidRDefault="0022770E" w:rsidP="002277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Constituția României, republicată, cu modificările și completările ulterioare;</w:t>
      </w:r>
    </w:p>
    <w:p w14:paraId="05CE2D46" w14:textId="77777777" w:rsidR="0022770E" w:rsidRPr="0022770E" w:rsidRDefault="0022770E" w:rsidP="002277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Titlul I și II ale părții a VI-a din </w:t>
      </w:r>
      <w:proofErr w:type="spellStart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Ordonanţa</w:t>
      </w:r>
      <w:proofErr w:type="spellEnd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de </w:t>
      </w:r>
      <w:proofErr w:type="spellStart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urgenţă</w:t>
      </w:r>
      <w:proofErr w:type="spellEnd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a Guvernului  nr.57/2019  privind Codul administrativ, cu modificările și completările ulterioare;</w:t>
      </w:r>
    </w:p>
    <w:p w14:paraId="51AB9B83" w14:textId="77777777" w:rsidR="0022770E" w:rsidRPr="0022770E" w:rsidRDefault="0022770E" w:rsidP="002277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Ordonanța Guvernului nr.137/2000 privind prevenirea </w:t>
      </w:r>
      <w:proofErr w:type="spellStart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şi</w:t>
      </w:r>
      <w:proofErr w:type="spellEnd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sancţionarea</w:t>
      </w:r>
      <w:proofErr w:type="spellEnd"/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tuturor formelor de discriminare, republicată, cu modificările și completările ulterioare;</w:t>
      </w:r>
    </w:p>
    <w:p w14:paraId="3F79DC90" w14:textId="1A021AE0" w:rsidR="0022770E" w:rsidRDefault="0022770E" w:rsidP="002277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22770E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Legea nr. 202/2002 privind egalitatea de șanse și tratament între femei și bărbați, republicată, cu modificările și completările ulterioare; </w:t>
      </w:r>
    </w:p>
    <w:p w14:paraId="588F28AF" w14:textId="09298C90" w:rsidR="006F1195" w:rsidRPr="002A69D7" w:rsidRDefault="002A69D7" w:rsidP="002A69D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Hotararea</w:t>
      </w:r>
      <w:proofErr w:type="spellEnd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nr. 141 din 27 august 2020 privind aprobarea Regulamentului de organizare </w:t>
      </w:r>
      <w:proofErr w:type="spellStart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 aparatului de specialitate al Consiliului </w:t>
      </w:r>
      <w:proofErr w:type="spellStart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2A69D7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6CC6C128" w14:textId="2F15D630" w:rsidR="007615F4" w:rsidRDefault="007615F4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Legea nr. 554/2004 a contenciosului administrativ</w:t>
      </w:r>
      <w:r w:rsidR="000F4A1D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;</w:t>
      </w:r>
    </w:p>
    <w:p w14:paraId="1E568BFF" w14:textId="7953989A" w:rsidR="00122278" w:rsidRPr="006F1195" w:rsidRDefault="00122278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Legea nr. 16/1996 a Arhivelor Naționale.</w:t>
      </w:r>
    </w:p>
    <w:p w14:paraId="6691EFE6" w14:textId="77777777" w:rsidR="00D178CD" w:rsidRPr="006F1195" w:rsidRDefault="00D178CD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CF22FC5" w14:textId="77777777" w:rsidR="006F1195" w:rsidRPr="006F1195" w:rsidRDefault="006F1195" w:rsidP="00120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221F8151" w14:textId="62A1BC91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1CBE828" w14:textId="36962C6F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6072D63" w14:textId="0C651565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1CF282DC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634EA694" w14:textId="77777777" w:rsidR="0012097C" w:rsidRPr="00BD1F92" w:rsidRDefault="0012097C" w:rsidP="0012097C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BD1F92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>PREȘEDINTELE</w:t>
      </w:r>
    </w:p>
    <w:p w14:paraId="5B596470" w14:textId="77777777" w:rsidR="0012097C" w:rsidRPr="00BD1F92" w:rsidRDefault="0012097C" w:rsidP="0012097C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BD1F9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CONSILIULUI JUDEȚEAN VRANCEA</w:t>
      </w:r>
    </w:p>
    <w:p w14:paraId="0F6F1361" w14:textId="77777777" w:rsidR="0012097C" w:rsidRPr="0012097C" w:rsidRDefault="0012097C" w:rsidP="0012097C">
      <w:p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</w:pPr>
      <w:r w:rsidRPr="0012097C">
        <w:rPr>
          <w:rFonts w:ascii="Times New Roman" w:eastAsia="Times New Roman" w:hAnsi="Times New Roman" w:cs="Times New Roman"/>
          <w:b/>
          <w:sz w:val="28"/>
          <w:szCs w:val="24"/>
          <w:lang w:val="ro-RO" w:eastAsia="ro-RO"/>
        </w:rPr>
        <w:t>MARIAN OPRIȘAN</w:t>
      </w:r>
    </w:p>
    <w:p w14:paraId="11A89885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AEB5DB5" w14:textId="5276A6B8" w:rsidR="00D178CD" w:rsidRDefault="00D178CD" w:rsidP="00C2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E6C300" w14:textId="149CCEF2" w:rsidR="00D178CD" w:rsidRDefault="00D178CD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EBBE597" w14:textId="6963BD3A" w:rsidR="006437DF" w:rsidRDefault="006437DF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25F3F13" w14:textId="0B03900D" w:rsidR="006437DF" w:rsidRDefault="006437DF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2B9F587" w14:textId="77777777" w:rsidR="006437DF" w:rsidRDefault="006437DF" w:rsidP="006F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EB515F0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6251690" w14:textId="77777777" w:rsidR="00F5798B" w:rsidRPr="00F5798B" w:rsidRDefault="00F5798B" w:rsidP="00F5798B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F57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lastRenderedPageBreak/>
        <w:t>Atribuţiile</w:t>
      </w:r>
      <w:proofErr w:type="spellEnd"/>
      <w:r w:rsidRPr="00F57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/>
        </w:rPr>
        <w:t xml:space="preserve"> postului</w:t>
      </w: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:   </w:t>
      </w:r>
    </w:p>
    <w:p w14:paraId="77DF48C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Tine locul Directorului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Directiei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juridice pe perioada absentei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sefului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serviciului contencios; </w:t>
      </w:r>
    </w:p>
    <w:p w14:paraId="4BF822E2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Coordoneaza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activitatea Serviciului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administratie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publica, Monitor Oficial Local si arhiva; </w:t>
      </w:r>
    </w:p>
    <w:p w14:paraId="095F0641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Desfasoara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activitatea de pregătire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şedinţelor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comisiilor de specialitate;</w:t>
      </w:r>
    </w:p>
    <w:p w14:paraId="1D7FB066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Repartizează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funcţionarilor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publici din subordine,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corespondenţa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cat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sarcinile dispuse de superiorii ierarhici, urmărind modul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soluţionare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acestora, conform legii;</w:t>
      </w:r>
    </w:p>
    <w:p w14:paraId="469F0927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Asigură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relaţionarea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cu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preşedinţii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comisiilor de specialitate ale Consiliului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 pentru a stabili data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ora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desfăşurării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şedinţelor</w:t>
      </w:r>
      <w:proofErr w:type="spellEnd"/>
    </w:p>
    <w:p w14:paraId="5E2EFDAD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Asigură comunicarea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catre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Consilierii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 pe grupul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Whatsapp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detaliilor cu privire la  transmiterea proiectelor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hotarari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insrise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in Registrul proiectelor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hotarare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4BC6ADE3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Asigură comunicarea  proiectelor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hotarare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a avizelor comisiilor de specialitate si rapoartele compartimentelor de resort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catre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Consilierii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Judeţeni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. </w:t>
      </w:r>
    </w:p>
    <w:p w14:paraId="2009C7B7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Pregateste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mapa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sedinte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 care o prezinta secretarului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judetului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Vrancea, contribuie la întocmirea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comunicarea către consilierii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judeţeni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materialelor ce urmează a fi dezbătute în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şedinţele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Vrancea, prin depunerea acestora in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casuta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electronica; </w:t>
      </w:r>
    </w:p>
    <w:p w14:paraId="323F80B0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Asigură convocarea consilierilor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judeţeni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ţine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evidenţa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prezenţei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acestora la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şedinţele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comisiilor de specialitate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şedinţele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Consiliului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transmite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documentatia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aferenta Secretarului general al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judetului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4938A52C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Coordonează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pregătire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şedinţelor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Vrancea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comisiilor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specialitate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1D255C8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Coordonează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redactare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hotărârilor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Vrancea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semneaza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avizul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legalitate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intocmit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consilierii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juridici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</w:p>
    <w:p w14:paraId="3D5B9530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Coordonează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redactare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proceselor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verbale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şedinţelor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Consiliului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Judeţului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Vrancea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7D772CB9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ntocmeşte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proiecte de hotărâri in domeniul de specialitate;</w:t>
      </w:r>
    </w:p>
    <w:p w14:paraId="5FFBB0B0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Nu se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pronunţă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asupra aspectelor economice, tehnice sau de altă natură cuprinse în documentul avizat ori semnat; </w:t>
      </w:r>
    </w:p>
    <w:p w14:paraId="55B636F7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Colaborează cu celelalte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directii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/servicii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birouri din cadrul aparatului propriu al Consiliului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Vrancea;</w:t>
      </w:r>
    </w:p>
    <w:p w14:paraId="4A677234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Predă, în timp util documentația, spre avizare, astfel încât să existe timp fizic și pentru avizarea documentației de către conducerea Consiliului Județean Vrancea;</w:t>
      </w:r>
    </w:p>
    <w:p w14:paraId="7D9511E0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Coordoneaza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activitatea de primire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declaratiile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de avere si interese ale consilierilor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judeteni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inregistrarea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acestora in registrul special si comunicarea ANI; </w:t>
      </w:r>
    </w:p>
    <w:p w14:paraId="5ADBA82C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>Urmăreşte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activitatea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perfecţionare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profesională 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funcţionarilor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publici din subordine,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fişele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postului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fişele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de evaluare ale acestora;</w:t>
      </w:r>
    </w:p>
    <w:p w14:paraId="37CF8C1B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Refuzul îndeplinirii unei sarcini se face în scris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motivat, trebuie să aibă temei legal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se transmite în termen de 24 de ore de la primirea sarcinii persoanei care a emis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dispoziţia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;</w:t>
      </w:r>
    </w:p>
    <w:p w14:paraId="303EC5C5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Răspunde, după caz, contravențional, administrativ, civil sau penal pentru faptele săvârșite în exercitarea atribuțiilor ce îi revin, în condițiile legii;</w:t>
      </w:r>
    </w:p>
    <w:p w14:paraId="7335E7DC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Aprobarea sau emiterea actelor autorităților administrației publice locale, fără a fi fundamentate, semnate, contrasemnate sau avizate din punct de vedere tehnic sau al legalității, produc efecte juridice depline, iar în cazul producerii unor consecințe vătămătoare este angajată exclusiv răspunderea juridică;</w:t>
      </w:r>
    </w:p>
    <w:p w14:paraId="760CE631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 Refuzul de a semna, respectiv de a contrasemna ori aviza, precum și eventualele obiecții cu privire la legalitate, fără acoperire susținută de temeiuri juridice, duce la răspunderea administrativă civilă sau penală, după caz, în condițiile legii;</w:t>
      </w:r>
    </w:p>
    <w:p w14:paraId="67E7EEFE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Neducerea la îndeplinire/refuzul nejustificat al termenelor și activităților prevăzute în proceduri/fișa postului, atrage sancționarea disciplinară și consemnarea în fișa de evaluare; </w:t>
      </w:r>
    </w:p>
    <w:p w14:paraId="47C87697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Răspunde conform legii pentru bunurile aflate în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folosinţă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;</w:t>
      </w:r>
    </w:p>
    <w:p w14:paraId="707A636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Asigura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păstrează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>curăţenia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 la locul de muncă;</w:t>
      </w:r>
    </w:p>
    <w:p w14:paraId="224483D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Preda </w:t>
      </w: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anual la arhiva documentele create/gestionate, potrivit nomenclatorului aprobat prin hotărâre de consiliul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;</w:t>
      </w:r>
    </w:p>
    <w:p w14:paraId="3982C112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Urmăreşte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arhivarea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păstrarea tuturor documentelor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aparţinătoare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serviciului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participă la actualizarea nomenclatorului arhivistic;</w:t>
      </w:r>
    </w:p>
    <w:p w14:paraId="6835B3F1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Respecta Regulamentul intern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Regulamentul de organizare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funcţionare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al aparatului de specialitate al Consiliului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Vrancea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asigură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confidenţialitatea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lucrărilor;</w:t>
      </w:r>
    </w:p>
    <w:p w14:paraId="6F450DAC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Respecta normele de disciplină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normele etice în îndeplinirea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atribuţiilor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în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relaţiile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cu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funcţionarii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publici din aparatul propriu al Consiliului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Vrancea, cu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cetăţenii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;</w:t>
      </w:r>
    </w:p>
    <w:p w14:paraId="472A799E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Intocmeste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procedurile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interne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Serviciului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care-l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coordoneaza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43887F3C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Intocmeste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Regulamentul de organizare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funcţionare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al aparatului de specialitate al Consiliului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Judeţean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Vrancea</w:t>
      </w:r>
    </w:p>
    <w:p w14:paraId="6685FCA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păstrarea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secretului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asupra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tuturor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activităţilor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desfăşurate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serviciului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conform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clauzei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confidenţialitate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poate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obligat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nici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circumstanţă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nici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persoană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fizică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juridică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divulge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secretul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exceptia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cazurilor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imperativ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stipulate in </w:t>
      </w:r>
      <w:proofErr w:type="spellStart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lege</w:t>
      </w:r>
      <w:proofErr w:type="spellEnd"/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14:paraId="3D3AAD65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Respectă/aplică procedurile stabilite și aprobate prin dispoziția președintelui  Consiliului Județean Vrancea;</w:t>
      </w:r>
    </w:p>
    <w:p w14:paraId="0F1AD8E8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t xml:space="preserve">În perioada absenței de la serviciu, aplicarea atribuțiilor se va realiza de înlocuitorul persoanei în cauză, pe perioada concediilor de odihnă, iar în </w:t>
      </w:r>
      <w:r w:rsidRPr="00F5798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  <w:lastRenderedPageBreak/>
        <w:t>celelalte cazuri de absenta, de către funcționarul desemnat de către șeful ierarhic superior;</w:t>
      </w:r>
    </w:p>
    <w:p w14:paraId="13FFEE43" w14:textId="77777777" w:rsidR="00F5798B" w:rsidRPr="00F5798B" w:rsidRDefault="00F5798B" w:rsidP="00F5798B">
      <w:pPr>
        <w:numPr>
          <w:ilvl w:val="0"/>
          <w:numId w:val="3"/>
        </w:num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CA"/>
        </w:rPr>
      </w:pPr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Îndeplineşte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</w:t>
      </w:r>
      <w:proofErr w:type="spellStart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>şi</w:t>
      </w:r>
      <w:proofErr w:type="spellEnd"/>
      <w:r w:rsidRPr="00F5798B">
        <w:rPr>
          <w:rFonts w:ascii="Times New Roman" w:eastAsia="Times New Roman" w:hAnsi="Times New Roman" w:cs="Times New Roman"/>
          <w:sz w:val="28"/>
          <w:szCs w:val="28"/>
          <w:lang w:val="ro-RO" w:eastAsia="en-CA"/>
        </w:rPr>
        <w:t xml:space="preserve"> alte sarcini in domeniul de specialitate, repartizate prin rezoluție de conducătorul ierarhic superior sau prin dispoziția președintelui Consiliului Județean Vrancea.</w:t>
      </w:r>
    </w:p>
    <w:p w14:paraId="26B3A206" w14:textId="77777777" w:rsidR="007B120D" w:rsidRDefault="007B120D"/>
    <w:sectPr w:rsidR="007B120D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0142"/>
    <w:multiLevelType w:val="hybridMultilevel"/>
    <w:tmpl w:val="C3BEF9D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6484"/>
    <w:multiLevelType w:val="hybridMultilevel"/>
    <w:tmpl w:val="E1E48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2A9"/>
    <w:multiLevelType w:val="hybridMultilevel"/>
    <w:tmpl w:val="95D8F1C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D"/>
    <w:rsid w:val="000833A7"/>
    <w:rsid w:val="000F0829"/>
    <w:rsid w:val="000F4A1D"/>
    <w:rsid w:val="0012097C"/>
    <w:rsid w:val="00122278"/>
    <w:rsid w:val="001E30B3"/>
    <w:rsid w:val="002269F6"/>
    <w:rsid w:val="0022770E"/>
    <w:rsid w:val="002A69D7"/>
    <w:rsid w:val="002C31C9"/>
    <w:rsid w:val="003938DC"/>
    <w:rsid w:val="003F3E19"/>
    <w:rsid w:val="004301B5"/>
    <w:rsid w:val="004D2D38"/>
    <w:rsid w:val="00561237"/>
    <w:rsid w:val="005A582D"/>
    <w:rsid w:val="005D63BE"/>
    <w:rsid w:val="006437DF"/>
    <w:rsid w:val="006F1195"/>
    <w:rsid w:val="006F1F7A"/>
    <w:rsid w:val="00731E17"/>
    <w:rsid w:val="007615F4"/>
    <w:rsid w:val="007B120D"/>
    <w:rsid w:val="007D7766"/>
    <w:rsid w:val="007F3E9A"/>
    <w:rsid w:val="0091480A"/>
    <w:rsid w:val="00B3503F"/>
    <w:rsid w:val="00BD1F92"/>
    <w:rsid w:val="00C21990"/>
    <w:rsid w:val="00CA40E3"/>
    <w:rsid w:val="00D178CD"/>
    <w:rsid w:val="00F5798B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58B8"/>
  <w15:chartTrackingRefBased/>
  <w15:docId w15:val="{1F666B1E-197B-4DD0-B0BC-EA8E898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29</cp:revision>
  <cp:lastPrinted>2019-11-13T08:43:00Z</cp:lastPrinted>
  <dcterms:created xsi:type="dcterms:W3CDTF">2019-11-13T08:14:00Z</dcterms:created>
  <dcterms:modified xsi:type="dcterms:W3CDTF">2020-10-12T07:44:00Z</dcterms:modified>
</cp:coreProperties>
</file>